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1"/>
        <w:gridCol w:w="2933"/>
        <w:gridCol w:w="1657"/>
        <w:gridCol w:w="1331"/>
      </w:tblGrid>
      <w:tr w14:paraId="3D428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6B4D1">
            <w:pPr>
              <w:widowControl/>
              <w:jc w:val="center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36"/>
                <w:szCs w:val="36"/>
              </w:rPr>
            </w:pPr>
            <w:bookmarkStart w:id="2" w:name="_GoBack"/>
            <w:bookmarkStart w:id="0" w:name="OLE_LINK7"/>
            <w:bookmarkStart w:id="1" w:name="OLE_LINK6"/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36"/>
                <w:szCs w:val="36"/>
              </w:rPr>
              <w:t>新疆温泉县草原畜牧业转型升级项目招标代理服务收费报价单</w:t>
            </w:r>
            <w:bookmarkEnd w:id="2"/>
            <w:bookmarkEnd w:id="0"/>
            <w:bookmarkEnd w:id="1"/>
          </w:p>
        </w:tc>
      </w:tr>
      <w:tr w14:paraId="0148C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0296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报价单位（招标代理机构）</w:t>
            </w:r>
          </w:p>
        </w:tc>
        <w:tc>
          <w:tcPr>
            <w:tcW w:w="34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0C99E">
            <w:pPr>
              <w:jc w:val="center"/>
              <w:rPr>
                <w:rFonts w:ascii="Times New Roman" w:hAnsi="Times New Roman" w:eastAsia="微软雅黑" w:cs="Times New Roman"/>
                <w:color w:val="000000"/>
                <w:sz w:val="20"/>
                <w:szCs w:val="20"/>
              </w:rPr>
            </w:pPr>
          </w:p>
        </w:tc>
      </w:tr>
      <w:tr w14:paraId="7684F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EAB6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委托人（招标人）</w:t>
            </w:r>
          </w:p>
        </w:tc>
        <w:tc>
          <w:tcPr>
            <w:tcW w:w="34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47C98">
            <w:pPr>
              <w:pStyle w:val="4"/>
              <w:widowControl/>
              <w:spacing w:beforeAutospacing="0" w:afterAutospacing="0" w:line="560" w:lineRule="exact"/>
              <w:rPr>
                <w:rFonts w:ascii="Times New Roman" w:hAnsi="Times New Roman" w:eastAsia="微软雅黑"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/>
                <w:color w:val="000000"/>
                <w:sz w:val="20"/>
                <w:szCs w:val="20"/>
              </w:rPr>
              <w:t>温泉县农业农村局</w:t>
            </w:r>
          </w:p>
        </w:tc>
      </w:tr>
      <w:tr w14:paraId="44B9E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7B06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34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74F6B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color w:val="000000"/>
                <w:kern w:val="0"/>
                <w:sz w:val="20"/>
                <w:szCs w:val="20"/>
              </w:rPr>
              <w:t>新疆温泉县草原畜牧业转型升级项目</w:t>
            </w:r>
          </w:p>
        </w:tc>
      </w:tr>
      <w:tr w14:paraId="6EE84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79C2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招标内容</w:t>
            </w:r>
          </w:p>
        </w:tc>
        <w:tc>
          <w:tcPr>
            <w:tcW w:w="34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E41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color w:val="000000"/>
                <w:sz w:val="20"/>
                <w:szCs w:val="20"/>
              </w:rPr>
              <w:t>土建施工</w:t>
            </w:r>
            <w:r>
              <w:rPr>
                <w:rFonts w:ascii="Times New Roman" w:hAnsi="Times New Roman" w:eastAsia="微软雅黑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微软雅黑" w:eastAsia="微软雅黑" w:cs="Times New Roman"/>
                <w:color w:val="000000"/>
                <w:sz w:val="20"/>
                <w:szCs w:val="20"/>
              </w:rPr>
              <w:t>设备购置</w:t>
            </w:r>
          </w:p>
        </w:tc>
      </w:tr>
      <w:tr w14:paraId="2F29B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42B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报价币种</w:t>
            </w:r>
          </w:p>
        </w:tc>
        <w:tc>
          <w:tcPr>
            <w:tcW w:w="34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DBA9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color w:val="000000"/>
                <w:kern w:val="0"/>
                <w:sz w:val="20"/>
                <w:szCs w:val="20"/>
              </w:rPr>
              <w:t>人民币（元）</w:t>
            </w:r>
          </w:p>
        </w:tc>
      </w:tr>
      <w:tr w14:paraId="326F1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90E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2"/>
                <w:szCs w:val="22"/>
              </w:rPr>
              <w:t>一、计费基础及依据</w:t>
            </w:r>
          </w:p>
        </w:tc>
      </w:tr>
      <w:tr w14:paraId="1FD12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D6DC">
            <w:pPr>
              <w:widowControl/>
              <w:jc w:val="center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5F1DB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52B7D">
            <w:pPr>
              <w:jc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685A1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BA7B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2"/>
                <w:szCs w:val="22"/>
              </w:rPr>
              <w:t>二、招标代理服务费基准价计算方法</w:t>
            </w:r>
          </w:p>
        </w:tc>
      </w:tr>
      <w:tr w14:paraId="1521E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7FD35">
            <w:pPr>
              <w:jc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3C397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A2088">
            <w:pPr>
              <w:jc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249CA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C66C">
            <w:pPr>
              <w:jc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74EA2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E267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2"/>
                <w:szCs w:val="22"/>
              </w:rPr>
              <w:t>三、报价</w:t>
            </w:r>
          </w:p>
        </w:tc>
      </w:tr>
      <w:tr w14:paraId="05953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970A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招标代理服务费基准价（元）基础上，浮动幅度（</w:t>
            </w: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）工程类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1EEB5">
            <w:pPr>
              <w:widowControl/>
              <w:jc w:val="center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下浮率</w:t>
            </w: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%</w:t>
            </w:r>
          </w:p>
        </w:tc>
        <w:tc>
          <w:tcPr>
            <w:tcW w:w="17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31F1">
            <w:pPr>
              <w:widowControl/>
              <w:jc w:val="center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注：下浮率</w:t>
            </w: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= 100% − </w:t>
            </w: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（实际收取的代理服务费</w:t>
            </w: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÷ 1980</w:t>
            </w: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号基准价</w:t>
            </w: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× 100%</w:t>
            </w: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14:paraId="6F595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0058B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招标代理服务费基准价（元）基础上，浮动幅度（</w:t>
            </w: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）设备类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94B22">
            <w:pPr>
              <w:widowControl/>
              <w:jc w:val="center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下浮率</w:t>
            </w: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%</w:t>
            </w:r>
          </w:p>
        </w:tc>
        <w:tc>
          <w:tcPr>
            <w:tcW w:w="17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426D5">
            <w:pPr>
              <w:widowControl/>
              <w:jc w:val="center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注：下浮率</w:t>
            </w: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= 100% − </w:t>
            </w: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（实际收取的代理服务费</w:t>
            </w: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÷ 1980</w:t>
            </w: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号基准价</w:t>
            </w: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× 100%</w:t>
            </w: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14:paraId="6D24D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7F46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2"/>
                <w:szCs w:val="22"/>
              </w:rPr>
              <w:t>四、报价说明与承诺</w:t>
            </w:r>
          </w:p>
        </w:tc>
      </w:tr>
      <w:tr w14:paraId="44B27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C151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19"/>
                <w:szCs w:val="19"/>
              </w:rPr>
              <w:t>1.</w:t>
            </w:r>
            <w:r>
              <w:rPr>
                <w:rFonts w:ascii="Times New Roman" w:hAnsi="微软雅黑" w:eastAsia="微软雅黑" w:cs="Times New Roman"/>
                <w:color w:val="000000"/>
                <w:kern w:val="0"/>
                <w:sz w:val="19"/>
                <w:szCs w:val="19"/>
              </w:rPr>
              <w:t>参照《招标代理服务收费管理暂行办法》（计价格〔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19"/>
                <w:szCs w:val="19"/>
              </w:rPr>
              <w:t>2002</w:t>
            </w:r>
            <w:r>
              <w:rPr>
                <w:rFonts w:ascii="Times New Roman" w:hAnsi="微软雅黑" w:eastAsia="微软雅黑" w:cs="Times New Roman"/>
                <w:color w:val="000000"/>
                <w:kern w:val="0"/>
                <w:sz w:val="19"/>
                <w:szCs w:val="19"/>
              </w:rPr>
              <w:t>〕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19"/>
                <w:szCs w:val="19"/>
              </w:rPr>
              <w:t>1980</w:t>
            </w:r>
            <w:r>
              <w:rPr>
                <w:rFonts w:ascii="Times New Roman" w:hAnsi="微软雅黑" w:eastAsia="微软雅黑" w:cs="Times New Roman"/>
                <w:color w:val="000000"/>
                <w:kern w:val="0"/>
                <w:sz w:val="19"/>
                <w:szCs w:val="19"/>
              </w:rPr>
              <w:t>号）差额定率累进计费办法测算。自发改价格〔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19"/>
                <w:szCs w:val="19"/>
              </w:rPr>
              <w:t>2015</w:t>
            </w:r>
            <w:r>
              <w:rPr>
                <w:rFonts w:ascii="Times New Roman" w:hAnsi="微软雅黑" w:eastAsia="微软雅黑" w:cs="Times New Roman"/>
                <w:color w:val="000000"/>
                <w:kern w:val="0"/>
                <w:sz w:val="19"/>
                <w:szCs w:val="19"/>
              </w:rPr>
              <w:t>〕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19"/>
                <w:szCs w:val="19"/>
              </w:rPr>
              <w:t>299</w:t>
            </w:r>
            <w:r>
              <w:rPr>
                <w:rFonts w:ascii="Times New Roman" w:hAnsi="微软雅黑" w:eastAsia="微软雅黑" w:cs="Times New Roman"/>
                <w:color w:val="000000"/>
                <w:kern w:val="0"/>
                <w:sz w:val="19"/>
                <w:szCs w:val="19"/>
              </w:rPr>
              <w:t>号起招标代理服务收费已实行市场调节价，本报价为双方协商确定价。</w:t>
            </w:r>
          </w:p>
        </w:tc>
      </w:tr>
      <w:tr w14:paraId="116EE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F36C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19"/>
                <w:szCs w:val="19"/>
              </w:rPr>
              <w:t>2.</w:t>
            </w:r>
            <w:r>
              <w:rPr>
                <w:rFonts w:ascii="Times New Roman" w:hAnsi="微软雅黑" w:eastAsia="微软雅黑" w:cs="Times New Roman"/>
                <w:color w:val="000000"/>
                <w:kern w:val="0"/>
                <w:sz w:val="19"/>
                <w:szCs w:val="19"/>
              </w:rPr>
              <w:t>服务范围：包含编制招标（资格预审）文件、发布招标公告、组织开标评标、编制评标报告、发出中标通知书、资料归档等全过程代理服务。</w:t>
            </w:r>
          </w:p>
        </w:tc>
      </w:tr>
      <w:tr w14:paraId="3FD7E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A8C1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19"/>
                <w:szCs w:val="19"/>
              </w:rPr>
              <w:t>3.</w:t>
            </w:r>
            <w:r>
              <w:rPr>
                <w:rFonts w:ascii="Times New Roman" w:hAnsi="微软雅黑" w:eastAsia="微软雅黑" w:cs="Times New Roman"/>
                <w:color w:val="000000"/>
                <w:kern w:val="0"/>
                <w:sz w:val="19"/>
                <w:szCs w:val="19"/>
              </w:rPr>
              <w:t>费用包含：上述服务范围内的人工、差旅、办公、税费等全部成本，属于包干价。</w:t>
            </w:r>
          </w:p>
        </w:tc>
      </w:tr>
      <w:tr w14:paraId="5A89B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F9BC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2"/>
                <w:szCs w:val="22"/>
              </w:rPr>
              <w:t>五、报价单位信息与签章</w:t>
            </w:r>
          </w:p>
        </w:tc>
      </w:tr>
      <w:tr w14:paraId="6EE9F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91E0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报价单位（盖章）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19233">
            <w:pPr>
              <w:jc w:val="left"/>
              <w:rPr>
                <w:rFonts w:ascii="Times New Roman" w:hAnsi="Times New Roman" w:eastAsia="微软雅黑" w:cs="Times New Roman"/>
                <w:color w:val="000000"/>
                <w:sz w:val="20"/>
                <w:szCs w:val="20"/>
              </w:rPr>
            </w:pP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1E26A">
            <w:pPr>
              <w:widowControl/>
              <w:jc w:val="center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联系人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84EC">
            <w:pPr>
              <w:jc w:val="left"/>
              <w:rPr>
                <w:rFonts w:ascii="Times New Roman" w:hAnsi="Times New Roman" w:eastAsia="微软雅黑" w:cs="Times New Roman"/>
                <w:color w:val="000000"/>
                <w:sz w:val="20"/>
                <w:szCs w:val="20"/>
              </w:rPr>
            </w:pPr>
          </w:p>
        </w:tc>
      </w:tr>
      <w:tr w14:paraId="3348B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4ABC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法人或授权代表（签字）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24DB">
            <w:pPr>
              <w:jc w:val="left"/>
              <w:rPr>
                <w:rFonts w:ascii="Times New Roman" w:hAnsi="Times New Roman" w:eastAsia="微软雅黑" w:cs="Times New Roman"/>
                <w:color w:val="000000"/>
                <w:sz w:val="20"/>
                <w:szCs w:val="20"/>
              </w:rPr>
            </w:pP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A954C">
            <w:pPr>
              <w:widowControl/>
              <w:jc w:val="center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EBB70">
            <w:pPr>
              <w:jc w:val="left"/>
              <w:rPr>
                <w:rFonts w:ascii="Times New Roman" w:hAnsi="Times New Roman" w:eastAsia="微软雅黑" w:cs="Times New Roman"/>
                <w:color w:val="000000"/>
                <w:sz w:val="20"/>
                <w:szCs w:val="20"/>
              </w:rPr>
            </w:pPr>
          </w:p>
        </w:tc>
      </w:tr>
      <w:tr w14:paraId="6E967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6223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地址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A1279">
            <w:pPr>
              <w:jc w:val="left"/>
              <w:rPr>
                <w:rFonts w:ascii="Times New Roman" w:hAnsi="Times New Roman" w:eastAsia="微软雅黑" w:cs="Times New Roman"/>
                <w:color w:val="000000"/>
                <w:sz w:val="20"/>
                <w:szCs w:val="20"/>
              </w:rPr>
            </w:pP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4F1E">
            <w:pPr>
              <w:widowControl/>
              <w:jc w:val="center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43D0">
            <w:pPr>
              <w:jc w:val="left"/>
              <w:rPr>
                <w:rFonts w:ascii="Times New Roman" w:hAnsi="Times New Roman" w:eastAsia="微软雅黑" w:cs="Times New Roman"/>
                <w:color w:val="000000"/>
                <w:sz w:val="20"/>
                <w:szCs w:val="20"/>
              </w:rPr>
            </w:pPr>
          </w:p>
        </w:tc>
      </w:tr>
      <w:tr w14:paraId="26F1F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D441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报价日期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5CFDB">
            <w:pPr>
              <w:jc w:val="left"/>
              <w:rPr>
                <w:rFonts w:ascii="Times New Roman" w:hAnsi="Times New Roman" w:eastAsia="微软雅黑" w:cs="Times New Roman"/>
                <w:color w:val="000000"/>
                <w:sz w:val="20"/>
                <w:szCs w:val="20"/>
              </w:rPr>
            </w:pP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82AB">
            <w:pPr>
              <w:widowControl/>
              <w:jc w:val="center"/>
              <w:textAlignment w:val="center"/>
              <w:rPr>
                <w:rFonts w:ascii="Times New Roman" w:hAnsi="Times New Roman" w:eastAsia="微软雅黑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微软雅黑" w:eastAsia="微软雅黑" w:cs="Times New Roman"/>
                <w:b/>
                <w:bCs/>
                <w:color w:val="000000"/>
                <w:kern w:val="0"/>
                <w:sz w:val="20"/>
                <w:szCs w:val="20"/>
              </w:rPr>
              <w:t>传真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D850B">
            <w:pPr>
              <w:jc w:val="left"/>
              <w:rPr>
                <w:rFonts w:ascii="Times New Roman" w:hAnsi="Times New Roman" w:eastAsia="微软雅黑" w:cs="Times New Roman"/>
                <w:color w:val="000000"/>
                <w:sz w:val="20"/>
                <w:szCs w:val="20"/>
              </w:rPr>
            </w:pPr>
          </w:p>
        </w:tc>
      </w:tr>
    </w:tbl>
    <w:p w14:paraId="1423F721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B47"/>
    <w:rsid w:val="000E14BA"/>
    <w:rsid w:val="001470B0"/>
    <w:rsid w:val="004611E6"/>
    <w:rsid w:val="00631528"/>
    <w:rsid w:val="006E228B"/>
    <w:rsid w:val="00B97B47"/>
    <w:rsid w:val="00DA3B1F"/>
    <w:rsid w:val="27AA6490"/>
    <w:rsid w:val="4D6D2F7B"/>
    <w:rsid w:val="670C5884"/>
    <w:rsid w:val="7BDB4DB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1780</Words>
  <Characters>1845</Characters>
  <Lines>14</Lines>
  <Paragraphs>3</Paragraphs>
  <TotalTime>22</TotalTime>
  <ScaleCrop>false</ScaleCrop>
  <LinksUpToDate>false</LinksUpToDate>
  <CharactersWithSpaces>1883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2026-10-14T13:35:00Z</dcterms:created>
  <dc:creator>百信</dc:creator>
  <cp:lastModifiedBy>张严军</cp:lastModifiedBy>
  <cp:lastPrinted>2026-10-14T13:47:00Z</cp:lastPrinted>
  <dcterms:modified xsi:type="dcterms:W3CDTF">2026-10-14T10:17:24Z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eyJoZGlkIjoiZDY0ZDQ5Y2ZjMzY0YjU4YjhkYzllZDVjN2QxYjEzYjIiLCJ1c2VySWQiOiI0NDY4MDIzMjUifQ==</vt:lpwstr>
  </property>
  <property fmtid="{D5CDD505-2E9C-101B-9397-08002B2CF9AE}" pid="4" name="ICV">
    <vt:lpwstr>567B8844EAD4DB6CBB37CF6A049FCC2D_43</vt:lpwstr>
  </property>
</Properties>
</file>